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CONCRETE PRE-POUR CHECKLIST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984"/>
        <w:gridCol w:w="2835"/>
        <w:gridCol w:w="2268"/>
        <w:gridCol w:w="2835"/>
      </w:tblGrid>
      <w:tr>
        <w:tc>
          <w:tcPr>
            <w:tcW w:type="dxa" w:w="1984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b/>
                <w:sz w:val="21"/>
              </w:rPr>
              <w:t>Ref. No.:</w:t>
            </w:r>
          </w:p>
        </w:tc>
        <w:tc>
          <w:tcPr>
            <w:tcW w:type="dxa" w:w="2835"/>
            <w:tcBorders>
              <w:bottom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2268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b/>
                <w:sz w:val="21"/>
              </w:rPr>
              <w:t>Proposed Pour Date:</w:t>
            </w:r>
          </w:p>
        </w:tc>
        <w:tc>
          <w:tcPr>
            <w:tcW w:type="dxa" w:w="2835"/>
            <w:tcBorders>
              <w:bottom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1984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b/>
                <w:sz w:val="21"/>
              </w:rPr>
              <w:t>Contract Specifications Clause:</w:t>
            </w:r>
          </w:p>
        </w:tc>
        <w:tc>
          <w:tcPr>
            <w:tcW w:type="dxa" w:w="2835"/>
            <w:tcBorders>
              <w:bottom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2268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b/>
                <w:sz w:val="21"/>
              </w:rPr>
              <w:t>Type of Structure:</w:t>
            </w:r>
          </w:p>
        </w:tc>
        <w:tc>
          <w:tcPr>
            <w:tcW w:type="dxa" w:w="2835"/>
            <w:tcBorders>
              <w:bottom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1984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b/>
                <w:sz w:val="21"/>
              </w:rPr>
              <w:t>Location:</w:t>
            </w:r>
          </w:p>
        </w:tc>
        <w:tc>
          <w:tcPr>
            <w:tcW w:type="dxa" w:w="2835"/>
            <w:tcBorders>
              <w:bottom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2268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b/>
                <w:sz w:val="21"/>
              </w:rPr>
              <w:t>Type/Strength of Concrete:</w:t>
            </w:r>
          </w:p>
        </w:tc>
        <w:tc>
          <w:tcPr>
            <w:tcW w:type="dxa" w:w="2835"/>
            <w:tcBorders>
              <w:bottom w:val="single" w:sz="6" w:color="000000"/>
            </w:tcBorders>
          </w:tcPr>
          <w:p>
            <w:r>
              <w:rPr>
                <w:sz w:val="21"/>
              </w:rPr>
            </w:r>
          </w:p>
        </w:tc>
      </w:tr>
      <w:tr>
        <w:tc>
          <w:tcPr>
            <w:tcW w:type="dxa" w:w="1984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b/>
                <w:sz w:val="21"/>
              </w:rPr>
              <w:t>Drawing Ref.:</w:t>
            </w:r>
          </w:p>
        </w:tc>
        <w:tc>
          <w:tcPr>
            <w:tcW w:type="dxa" w:w="2835"/>
            <w:tcBorders>
              <w:bottom w:val="single" w:sz="6" w:color="000000"/>
            </w:tcBorders>
          </w:tcPr>
          <w:p>
            <w:r>
              <w:rPr>
                <w:sz w:val="21"/>
              </w:rPr>
            </w:r>
          </w:p>
        </w:tc>
        <w:tc>
          <w:tcPr>
            <w:tcW w:type="dxa" w:w="2268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b/>
                <w:sz w:val="21"/>
              </w:rPr>
              <w:t>Concrete Quantity:</w:t>
            </w:r>
          </w:p>
        </w:tc>
        <w:tc>
          <w:tcPr>
            <w:tcW w:type="dxa" w:w="2835"/>
            <w:tcBorders>
              <w:bottom w:val="single" w:sz="6" w:color="000000"/>
            </w:tcBorders>
          </w:tcPr>
          <w:p>
            <w:r>
              <w:rPr>
                <w:sz w:val="21"/>
              </w:rPr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953"/>
        <w:gridCol w:w="907"/>
        <w:gridCol w:w="907"/>
        <w:gridCol w:w="907"/>
        <w:gridCol w:w="907"/>
      </w:tblGrid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2"/>
              </w:rPr>
            </w:r>
          </w:p>
        </w:tc>
        <w:tc>
          <w:tcPr>
            <w:tcW w:type="dxa" w:w="907"/>
            <w:shd w:val="clear" w:color="auto" w:fill="D9D9D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type="dxa" w:w="907"/>
            <w:shd w:val="clear" w:color="auto" w:fill="D9D9D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No</w:t>
            </w:r>
          </w:p>
        </w:tc>
        <w:tc>
          <w:tcPr>
            <w:tcW w:type="dxa" w:w="907"/>
            <w:shd w:val="clear" w:color="auto" w:fill="D9D9D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N/A</w:t>
            </w:r>
          </w:p>
        </w:tc>
        <w:tc>
          <w:tcPr>
            <w:tcW w:type="dxa" w:w="907"/>
            <w:shd w:val="clear" w:color="auto" w:fill="D9D9D9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NCR</w:t>
            </w:r>
          </w:p>
        </w:tc>
      </w:tr>
      <w:tr>
        <w:tc>
          <w:tcPr>
            <w:tcW w:type="dxa" w:w="5953"/>
            <w:shd w:val="clear" w:color="auto" w:fill="F2F2F2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b/>
                <w:sz w:val="22"/>
              </w:rPr>
              <w:t>1.0 Excavation</w:t>
            </w:r>
          </w:p>
        </w:tc>
        <w:tc>
          <w:tcPr>
            <w:tcW w:type="dxa" w:w="3628"/>
            <w:gridSpan w:val="4"/>
            <w:shd w:val="clear" w:color="auto" w:fill="F2F2F2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1.1 Is the excavation correct in size?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1.2 Is the base correctly compacted?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1.3 Is the excavation dry?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1.4 Is selected fill/blinding concrete in place?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shd w:val="clear" w:color="auto" w:fill="F2F2F2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b/>
                <w:sz w:val="22"/>
              </w:rPr>
              <w:t>2.0 Formwork</w:t>
            </w:r>
          </w:p>
        </w:tc>
        <w:tc>
          <w:tcPr>
            <w:tcW w:type="dxa" w:w="3628"/>
            <w:gridSpan w:val="4"/>
            <w:shd w:val="clear" w:color="auto" w:fill="F2F2F2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2.1 Is bracing adequate?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2.2 Has mold oil been applied evenly and thoroughly?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2.3 Is formwork vertical?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2.4 Is horizontal alignment correct?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2.5 Is access adequate?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shd w:val="clear" w:color="auto" w:fill="F2F2F2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b/>
                <w:sz w:val="22"/>
              </w:rPr>
              <w:t>3.0 Reinforcement</w:t>
            </w:r>
          </w:p>
        </w:tc>
        <w:tc>
          <w:tcPr>
            <w:tcW w:type="dxa" w:w="3628"/>
            <w:gridSpan w:val="4"/>
            <w:shd w:val="clear" w:color="auto" w:fill="F2F2F2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3.1 Are the rebars free from excessive rust?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3.2 Is the spacing correct?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3.3 Is the concrete cover as per specs?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3.4 Are all tie wires in place and correctly tied?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3.5 Are there adequate spacers/chairs at specified intervals?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3.6 Correct number of bars in the reinforcement.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3.7 Are all the bars of the correct size?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3.8 Are the starter bars in the correct position?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3.9 Are the starter bars and splices the correct size and number?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shd w:val="clear" w:color="auto" w:fill="F2F2F2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b/>
                <w:sz w:val="22"/>
              </w:rPr>
              <w:t>4.0 General</w:t>
            </w:r>
          </w:p>
        </w:tc>
        <w:tc>
          <w:tcPr>
            <w:tcW w:type="dxa" w:w="3628"/>
            <w:gridSpan w:val="4"/>
            <w:shd w:val="clear" w:color="auto" w:fill="F2F2F2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4.1 Is the pour site clean and free from all debris?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4.2 Are there adequate vibratory pokers on site?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4.3 Is curing material available on site?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4.4 Have slump tests and concrete sampling been organized?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4.5 Has adequate lighting been organized?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4.6 Are stop blocks on site?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4.7 Is the access safe?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  <w:tr>
        <w:tc>
          <w:tcPr>
            <w:tcW w:type="dxa" w:w="5953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>
            <w:r>
              <w:rPr>
                <w:sz w:val="21"/>
              </w:rPr>
              <w:t>4.8 Other/Special Requirements.</w:t>
            </w:r>
          </w:p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  <w:tc>
          <w:tcPr>
            <w:tcW w:type="dxa" w:w="907"/>
            <w:tcBorders>
              <w:top w:val="single" w:sz="6" w:color="000000"/>
              <w:left w:val="single" w:sz="6" w:color="000000"/>
              <w:bottom w:val="single" w:sz="6" w:color="000000"/>
              <w:right w:val="single" w:sz="6" w:color="000000"/>
            </w:tcBorders>
          </w:tcPr>
          <w:p/>
        </w:tc>
      </w:tr>
    </w:tbl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b/>
                <w:sz w:val="22"/>
              </w:rPr>
              <w:t>Contractor:</w:t>
            </w:r>
          </w:p>
        </w:tc>
        <w:tc>
          <w:tcPr>
            <w:tcW w:type="dxa" w:w="4819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b/>
                <w:sz w:val="22"/>
              </w:rPr>
              <w:t>Employer:</w:t>
            </w:r>
          </w:p>
        </w:tc>
      </w:tr>
      <w:tr>
        <w:tc>
          <w:tcPr>
            <w:tcW w:type="dxa" w:w="5100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sz w:val="22"/>
              </w:rPr>
              <w:t>__________________________</w:t>
            </w:r>
          </w:p>
        </w:tc>
        <w:tc>
          <w:tcPr>
            <w:tcW w:type="dxa" w:w="5100"/>
            <w:tcBorders>
              <w:top w:val="nil" w:sz="6" w:color="000000"/>
              <w:left w:val="nil" w:sz="6" w:color="000000"/>
              <w:bottom w:val="nil" w:sz="6" w:color="000000"/>
              <w:right w:val="nil" w:sz="6" w:color="000000"/>
            </w:tcBorders>
          </w:tcPr>
          <w:p>
            <w:r>
              <w:rPr>
                <w:sz w:val="22"/>
              </w:rPr>
              <w:t>__________________________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555555"/>
        <w:sz w:val="18"/>
      </w:rPr>
      <w:t xml:space="preserve">Created by NirmaanX  |  </w:t>
    </w:r>
    <w:r>
      <w:rPr>
        <w:color w:val="1F6FEB"/>
        <w:sz w:val="18"/>
        <w:u w:val="single"/>
      </w:rPr>
      <w:t>https://www.nirmaanx.in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extrusionok="f" gradientshape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M" o:spid="_x0000_s2049" type="#_x0000_t136" style="position:absolute;margin-left:0;margin-top:0;width:500pt;height:120pt;                      z-index:-251654144;mso-wrap-edited:f;mso-position-horizontal:center;                      mso-position-horizontal-relative:margin;mso-position-vertical:center;                      mso-position-vertical-relative:margin;rotation:315" o:allowincell="f" fillcolor="silver" stroked="f">
          <v:fill opacity=".25"/>
          <v:textpath style="font-family:&quot;Calibri&quot;;font-size:1pt" string="NIRMAANX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